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абитуриентам о поступлении в ВУЗ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03.09.2021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абитуриентам о поступлении в ВУЗ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ряды сотрудников МЧС России по Республике Алтай уже не первый год вступают выпускники вузов МЧС России, получившие высококвалифицированную подготовку, отвечающую всем современным требованиям и вызовам технического прогресса. Молодые специалисты прибывают на службу в звании «лейтенант внутренней службы» и назначаются на должности среднего начальствующего состава.</w:t>
            </w:r>
            <w:br/>
            <w:r>
              <w:rPr/>
              <w:t xml:space="preserve"> </w:t>
            </w:r>
            <w:br/>
            <w:r>
              <w:rPr/>
              <w:t xml:space="preserve"> Если Вы абитуриент и планируете поступать в высшее учебное заведение и хотите связать свою жизнь с МЧС России, то Вам будет интересно узнать о вузах чрезвычайного ведомства.</w:t>
            </w:r>
            <w:br/>
            <w:r>
              <w:rPr/>
              <w:t xml:space="preserve"> </w:t>
            </w:r>
            <w:br/>
            <w:r>
              <w:rPr/>
              <w:t xml:space="preserve"> Отбор ведётся из числа граждан имеющих гражданство Российской Федерации, не моложе 17 лет и не старше 30 лет; не проходивших военную службу и прошедших военную службу; имеющих среднее общее или среднее профессиональное образование; не имеющих судимости; способных по своим личностным и деловым качествам, физической подготовке и состоянию здоровья к службе в федеральной противопожарной службе МЧС России.</w:t>
            </w:r>
            <w:br/>
            <w:r>
              <w:rPr/>
              <w:t xml:space="preserve"> </w:t>
            </w:r>
            <w:br/>
            <w:r>
              <w:rPr/>
              <w:t xml:space="preserve"> До начала вступительных испытаний кандидаты на обучение по очной бюджетной форме в обязательном порядке проходят:</w:t>
            </w:r>
            <w:br/>
            <w:r>
              <w:rPr/>
              <w:t xml:space="preserve"> </w:t>
            </w:r>
            <w:br/>
            <w:r>
              <w:rPr/>
              <w:t xml:space="preserve"> профессиональное психологическое обследование;</w:t>
            </w:r>
            <w:br/>
            <w:r>
              <w:rPr/>
              <w:t xml:space="preserve"> </w:t>
            </w:r>
            <w:br/>
            <w:r>
              <w:rPr/>
              <w:t xml:space="preserve"> медицинское освидетельствование военно-врачебной комиссией;</w:t>
            </w:r>
            <w:br/>
            <w:r>
              <w:rPr/>
              <w:t xml:space="preserve"> </w:t>
            </w:r>
            <w:br/>
            <w:r>
              <w:rPr/>
              <w:t xml:space="preserve"> сдача нормативов по физической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Вступительные испытания:</w:t>
            </w:r>
            <w:br/>
            <w:r>
              <w:rPr/>
              <w:t xml:space="preserve"> </w:t>
            </w:r>
            <w:br/>
            <w:r>
              <w:rPr/>
              <w:t xml:space="preserve"> по математике (профильный уровень);</w:t>
            </w:r>
            <w:br/>
            <w:r>
              <w:rPr/>
              <w:t xml:space="preserve"> </w:t>
            </w:r>
            <w:br/>
            <w:r>
              <w:rPr/>
              <w:t xml:space="preserve"> физике (или химии);</w:t>
            </w:r>
            <w:br/>
            <w:r>
              <w:rPr/>
              <w:t xml:space="preserve"> </w:t>
            </w:r>
            <w:br/>
            <w:r>
              <w:rPr/>
              <w:t xml:space="preserve"> русскому языку;</w:t>
            </w:r>
            <w:br/>
            <w:r>
              <w:rPr/>
              <w:t xml:space="preserve"> </w:t>
            </w:r>
            <w:br/>
            <w:r>
              <w:rPr/>
              <w:t xml:space="preserve"> (по результатам ЕГЭ, которые действительны в течение четырёх лет, следующих за годом получения результатов).</w:t>
            </w:r>
            <w:br/>
            <w:r>
              <w:rPr/>
              <w:t xml:space="preserve"> </w:t>
            </w:r>
            <w:br/>
            <w:r>
              <w:rPr/>
              <w:t xml:space="preserve"> Лица, зачисленные по целевому набору (за счет средств федерального бюджета) на очную форму обучения, назначаются на должность курсанта, в период обучения проживают в общежитии, питанием и обмундированием обеспечиваются бесплатно. Выплачивается ежемесячное денежное довольствие. Ежегодно по окончании учебного года предоставляется отпуск с бесплатным проездом к месту проведения отпуска и обратно.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2025-04-04T08:09:50+07:00</dcterms:created>
  <dcterms:modified xsi:type="dcterms:W3CDTF">2025-04-04T08:09:50+07:00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