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разрабатывается порядок взаимодействия с уполномоченными по правам человека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08.12.2021 09:12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разрабатывается порядок взаимодействия с уполномоченными по правам человека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Соответствующий проект приказа МЧС России опубликован на официальном сайте правовой информации regulation.gov.ru и проходит стадию общественного обсуждения.</w:t>
            </w:r>
            <w:br/>
            <w:r>
              <w:rPr/>
              <w:t xml:space="preserve"> </w:t>
            </w:r>
            <w:br/>
            <w:r>
              <w:rPr/>
              <w:t xml:space="preserve"> Проект приказа регламентирует организацию работы между территориальными органами ведомства и уполномоченными по правам человека в субъектах Российской Федерации в целях защиты и восстановления нарушенных прав и свобод человека.</w:t>
            </w:r>
            <w:br/>
            <w:r>
              <w:rPr/>
              <w:t xml:space="preserve"> </w:t>
            </w:r>
            <w:br/>
            <w:r>
              <w:rPr/>
              <w:t xml:space="preserve"> Документ определяет формы взаимодействия и сроки ответов на запросы. Двустороннее взаимодействие осуществляется при строгом соблюдении конфиденциальности персональных данных граждан.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2025-04-04T12:41:59+07:00</dcterms:created>
  <dcterms:modified xsi:type="dcterms:W3CDTF">2025-04-04T12:41:59+07:00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