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кoнтроле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20.01.2022 08:01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кoнтроле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10:00 19.01.2022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работа: по защите объектов экономики, населенных пунктов и населения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1 техногенный пожар: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хозпостройки, площадь пожара 27 м2. От МЧС привлекались 9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1 ДТП:</w:t>
            </w:r>
            <w:br/>
            <w:r>
              <w:rPr/>
              <w:t xml:space="preserve"> </w:t>
            </w:r>
            <w:br/>
            <w:r>
              <w:rPr/>
              <w:t xml:space="preserve"> - Майминский район, с. Майма, ул. Ленина. д.46, столкновение легкового и грузового автомобилей.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  III. На контроле:</w:t>
            </w:r>
            <w:br/>
            <w:r>
              <w:rPr/>
              <w:t xml:space="preserve"> </w:t>
            </w:r>
            <w:br/>
            <w:r>
              <w:rPr/>
              <w:t xml:space="preserve"> - защита населенных пунктов и объектов экономики от техногенных пожаров;</w:t>
            </w:r>
            <w:br/>
            <w:r>
              <w:rPr/>
              <w:t xml:space="preserve"> </w:t>
            </w:r>
            <w:br/>
            <w:r>
              <w:rPr/>
              <w:t xml:space="preserve"> - обеспечение безопасности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- состояние дорог и перевалов.</w:t>
            </w:r>
            <w:br/>
            <w:r>
              <w:rPr/>
              <w:t xml:space="preserve"> </w:t>
            </w:r>
            <w:br/>
            <w:r>
              <w:rPr/>
              <w:t xml:space="preserve"> - безаварийная работа объектов ТЭК и ЖКХ.</w:t>
            </w:r>
            <w:br/>
            <w:r>
              <w:rPr/>
              <w:t xml:space="preserve"> </w:t>
            </w:r>
            <w:br/>
            <w:r>
              <w:rPr/>
              <w:t xml:space="preserve"> - паводковая обстановка на территории Республики Алтай.</w:t>
            </w:r>
            <w:br/>
            <w:r>
              <w:rPr/>
              <w:t xml:space="preserve"> </w:t>
            </w:r>
            <w:br/>
            <w:r>
              <w:rPr/>
              <w:t xml:space="preserve"> IV.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Алтай. В течение суток на территории Республики Алтай действующих лесных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2025-04-04T07:09:22+07:00</dcterms:created>
  <dcterms:modified xsi:type="dcterms:W3CDTF">2025-04-04T07:09:22+07:00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