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Что такое комплексная защита населения и как она реализуется?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Что такое комплексная защита населения и как она реализуется?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Комплексная защита населения, это: совершенствование инженерной защиты, обеспечение населения современными средствами индивидуальной защиты, совершенствование эвакуационных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С целью совершенствования инженерной защиты в 2014 году проведена инвентаризация защитных сооружений гражданской обороны, при этом проведена работа по улучшению их содержания. По итогам инвентаризации уточнен состав и категории имеющихся для укрытия населения защитных сооружений. Вместе с тем выявлена часть защитных сооружений, в которых в настоящее время потребность отсутствует.</w:t>
            </w:r>
            <w:br/>
            <w:r>
              <w:rPr/>
              <w:t xml:space="preserve"> </w:t>
            </w:r>
            <w:br/>
            <w:r>
              <w:rPr/>
              <w:t xml:space="preserve"> Это связано, в первую очередь, с сокращением численности наибольшей работающей смены, для укрытия которой они создавались, и вследствие этого снижением потребности в данных сооружениях в соответствии с законодательством.</w:t>
            </w:r>
            <w:br/>
            <w:r>
              <w:rPr/>
              <w:t xml:space="preserve"> </w:t>
            </w:r>
            <w:br/>
            <w:r>
              <w:rPr/>
              <w:t xml:space="preserve"> Создание убежищ гражданской обороны было связано с созданием и развитием ядерного оружия, которые были предназначены, в первую очередь, для защиты от поражающих факторов ядерного оружия.</w:t>
            </w:r>
            <w:br/>
            <w:r>
              <w:rPr/>
              <w:t xml:space="preserve"> </w:t>
            </w:r>
            <w:br/>
            <w:r>
              <w:rPr/>
              <w:t xml:space="preserve"> Сегодня изменились сценарии современных военных конфликтов, и с учетом этих изменений пересматриваются подходы к предоставлению населению защитных сооружений.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принят актуализированный Свод правил «Инженерно-технические мероприятия гражданской обороны», который содержит принципиально новые подходы к зонированию территорий по степени опасности при военных конфликтах.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данным сводом правил постановлением Правительства РФ от 18 июля 2015 г. № 737 оптимизирован состав защитных сооружений и категории укрываемого в них населения.</w:t>
            </w:r>
            <w:br/>
            <w:r>
              <w:rPr/>
              <w:t xml:space="preserve"> </w:t>
            </w:r>
            <w:br/>
            <w:r>
              <w:rPr/>
              <w:t xml:space="preserve"> Суть оптимизации состава защитных сооружений и категорий лиц, в них укрываемых, заключается во внедрении дифференцированного подхода в предоставлении населению различных видов защитных сооружений с учетом вероятных сценариев военных конфликтов и чрезвычайных ситуаций на определенной территории. Так, например, для наибольшей работающей смены по-прежнему будут создаваться убежища ГО - наиболее дорогостоящий вид сооружений; в районах возможного химического и радиоактивного заражения - противорадиационные укрытия; для населения городов, отнесенных к группам по ГО, будут создаваться укрытия, ну а в районах, где вероятность разрушений чрезвычайно мала, будет достаточно использования приспосабливаемых заглубленных помещений подземного пространства или простейших укрытий.</w:t>
            </w:r>
            <w:br/>
            <w:r>
              <w:rPr/>
              <w:t xml:space="preserve"> </w:t>
            </w:r>
            <w:br/>
            <w:r>
              <w:rPr/>
              <w:t xml:space="preserve"> Использование убежищ, противорадиационных укрытий, простейших укрытий, всевозможных помещений подземного пространства позволит обеспечить высокоэффективную дифференцированную защиту населения от обычных средств поражения на всей территории страны.</w:t>
            </w:r>
            <w:br/>
            <w:r>
              <w:rPr/>
              <w:t xml:space="preserve"> </w:t>
            </w:r>
            <w:br/>
            <w:r>
              <w:rPr/>
              <w:t xml:space="preserve"> Важный момент - обеспеченность населения средствами индивидуальной защиты. В настоящее время она составляет 74 % (43,4 млн. человек).</w:t>
            </w:r>
            <w:br/>
            <w:r>
              <w:rPr/>
              <w:t xml:space="preserve"> </w:t>
            </w:r>
            <w:br/>
            <w:r>
              <w:rPr/>
              <w:t xml:space="preserve"> Однако, в основном это устаревшие модели (ГП-5, ГП-7), поэтому подготовлены планы по обеспечению средствами индивидуальной защиты на новых принципах и утилизации старых противогазов.</w:t>
            </w:r>
            <w:br/>
            <w:r>
              <w:rPr/>
              <w:t xml:space="preserve"> </w:t>
            </w:r>
            <w:br/>
            <w:r>
              <w:rPr/>
              <w:t xml:space="preserve"> Планируется совместно с Росрезервом и регионами уточнить номенклатуру и объемы запасов материально-технических, продовольственных, медицинских и иных средств в целях повышения эффективности их использования и сокращения затрат на хранение и освежение.</w:t>
            </w:r>
            <w:br/>
            <w:r>
              <w:rPr/>
              <w:t xml:space="preserve"> </w:t>
            </w:r>
            <w:br/>
            <w:r>
              <w:rPr/>
              <w:t xml:space="preserve"> Следует отметить, что на современном этапе развития военно-политической обстановки изменился характер потенциальных угроз мирного и военного времени. Это требует пересмотра способов и методов защиты населения, а также требований в области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приказом МЧС России (от 01.10.2014 № 543 «Об утверждении Положения по организации обеспечения населения средствами индивидуальной защиты») оптимизированы объемы данных средств, накапливаемых в запасах (резервах). Указанные средства должны обеспечивать защиту от конкретного вида химически опасных веществ в зависимости от возможной обстановки.</w:t>
            </w:r>
            <w:br/>
            <w:r>
              <w:rPr/>
              <w:t xml:space="preserve"> </w:t>
            </w:r>
            <w:br/>
            <w:r>
              <w:rPr/>
              <w:t xml:space="preserve"> С учетом новых подходов к зонированию территорий в приказе установлено, что обеспечению СИЗ подлежат только работники радиационно, ядерно- и химически опасных объектов, а также население, находящееся в санитарно-защитной зоне указанных объектов.</w:t>
            </w:r>
            <w:br/>
            <w:r>
              <w:rPr/>
              <w:t xml:space="preserve"> </w:t>
            </w:r>
            <w:br/>
            <w:r>
              <w:rPr/>
              <w:t xml:space="preserve"> При этом склады имущества должны быть максимально приближены к зонам возможного химического и радиоактивного заражения, вплоть до выдачи СИЗ работникам потенциально опасных производств.</w:t>
            </w:r>
            <w:br/>
            <w:r>
              <w:rPr/>
              <w:t xml:space="preserve"> </w:t>
            </w:r>
            <w:br/>
            <w:r>
              <w:rPr/>
              <w:t xml:space="preserve"> Внедрение данных подходов позволит:</w:t>
            </w:r>
            <w:br/>
            <w:r>
              <w:rPr/>
              <w:t xml:space="preserve"> </w:t>
            </w:r>
            <w:br/>
            <w:r>
              <w:rPr/>
              <w:t xml:space="preserve"> - повысить эффективность защиты населения в зонах возможного радиоактивного и химического заражения (загрязнения);</w:t>
            </w:r>
            <w:br/>
            <w:r>
              <w:rPr/>
              <w:t xml:space="preserve"> </w:t>
            </w:r>
            <w:br/>
            <w:r>
              <w:rPr/>
              <w:t xml:space="preserve"> - более чем на 80 % снизить количество создаваемых запасов (резервов) СИЗ;</w:t>
            </w:r>
            <w:br/>
            <w:r>
              <w:rPr/>
              <w:t xml:space="preserve"> </w:t>
            </w:r>
            <w:br/>
            <w:r>
              <w:rPr/>
              <w:t xml:space="preserve"> - снизить расходы субъектов Российской Федерации и органов местного самоуправления на создание запасов СИЗ более чем на 1,2 млрд. руб. ежегодно и обеспечить проведение мероприятий по их утилизации.</w:t>
            </w:r>
            <w:br/>
            <w:r>
              <w:rPr/>
              <w:t xml:space="preserve"> </w:t>
            </w:r>
            <w:br/>
            <w:r>
              <w:rPr/>
              <w:t xml:space="preserve"> Сегодня приходится говорить и о новых подходах в вопросах эвакуации населения.</w:t>
            </w:r>
            <w:br/>
            <w:r>
              <w:rPr/>
              <w:t xml:space="preserve"> </w:t>
            </w:r>
            <w:br/>
            <w:r>
              <w:rPr/>
              <w:t xml:space="preserve"> Создание и развитие гражданской обороны во второй половине XX века было неразрывно связано с созданием и развитием ядерного оружия и было ориентировано, в первую очередь, на защиту именно от поражающих факторов ядерного оружия. Считалось, что данное оружия будет применено именно по крупным городам и объектам.</w:t>
            </w:r>
            <w:br/>
            <w:r>
              <w:rPr/>
              <w:t xml:space="preserve"> </w:t>
            </w:r>
            <w:br/>
            <w:r>
              <w:rPr/>
              <w:t xml:space="preserve"> Поэтому раньше планировалась общая эвакуация населения в загородную зону, материальных и культурных ценностей из всех городов, отнесенных к группам по гражданской обороне, тоже в загородную зону.</w:t>
            </w:r>
            <w:br/>
            <w:r>
              <w:rPr/>
              <w:t xml:space="preserve"> </w:t>
            </w:r>
            <w:br/>
            <w:r>
              <w:rPr/>
              <w:t xml:space="preserve"> В XXI веке приходят новые виды вооружения, меняются подходы к вооруженной борьбе, меняются объекты-цели применения средств поражения.</w:t>
            </w:r>
            <w:br/>
            <w:r>
              <w:rPr/>
              <w:t xml:space="preserve"> </w:t>
            </w:r>
            <w:br/>
            <w:r>
              <w:rPr/>
              <w:t xml:space="preserve"> Рассматривая современные риски военного характера необходимо отметить, что объектами воздействия перспективных видов оружия, будут являться пункты управления, вооружение и военная техника, потенциально опасные объекты и объекты жизнеобеспечения.</w:t>
            </w:r>
            <w:br/>
            <w:r>
              <w:rPr/>
              <w:t xml:space="preserve"> </w:t>
            </w:r>
            <w:br/>
            <w:r>
              <w:rPr/>
              <w:t xml:space="preserve"> При этом наиболее опасными для населения будут вторичные факторы поражения при разрушении потенциально опасных объектов (пожары, химическое, радиоактивное заражения (загрязнение), катастрофическое затопление и др.). Как известно, каждый субъект Федерации имеет свои особенности: площадь территории, плотность населения, число предприятий (в том числе потенциально опасных) и организаций. Значит, следует дифференцированно подходить к защите населения, учитывая особенности каждой отдельно взятой территории.</w:t>
            </w:r>
            <w:br/>
            <w:r>
              <w:rPr/>
              <w:t xml:space="preserve"> </w:t>
            </w:r>
            <w:br/>
            <w:r>
              <w:rPr/>
              <w:t xml:space="preserve"> В связи с этим принят актуализированный Свод правил «Инженерно-технические мероприятия гражданской обороны», который содержит принципиально новые подходы к зонированию территорий по степени опасности при военных конфликтах.</w:t>
            </w:r>
            <w:br/>
            <w:r>
              <w:rPr/>
              <w:t xml:space="preserve"> </w:t>
            </w:r>
            <w:br/>
            <w:r>
              <w:rPr/>
              <w:t xml:space="preserve"> Прежде всего, современная эвакуация не будет носить всеобщий характер. Теперь она будет осуществляться локально из зон воздействия вторичных поражающих факторов в случае разрушения потенциально опасных объектов, т.е. из зон возможного химического и радиоактивного заражения (загрязнения), а также из зоны катастрофического затопления при разрушении гидросооружений в пределах 4-х часового добегания волны прорыва.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подготовлен проект нормативного правового акта Правительства Российской Федерации, определяющий Правила эвакуации населения, материальных и культурных ценностей в безопасные районы. Завершается доработка и согласование данного нормативного правового акта с учетом замечаний Правительства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Его принятие позволит значительно повысить эффективность эвакуационных мероприятий и оптимизировать затраты бюджетов всех уровней на проведение эвакуационных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2025-04-04T08:27:26+07:00</dcterms:created>
  <dcterms:modified xsi:type="dcterms:W3CDTF">2025-04-04T08:27:26+07:00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