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Типовые вопросы и ответы, возникающие при определении категорий помещений, зданий и наружных установок по взрывопожарной и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Типовые вопросы и ответы, возникающие при определении категорий помещений, зданий и наружных установок по взрывопожарной и пожарной 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частью 4 статьи 4 Федерального закона от 22 июля 2008 г. № 123-ФЗ «Технический регламент о требованиях пожарной безопасности» на здания и сооружения, построенные или запроектированные (получено заключение госэкспертизы) до 1 мая 2009 г., действуют требования НПБ 105-03 «Определение категорий помещений, зданий и наружных установок по взрывопожарной и пожарной опасности».</w:t>
            </w:r>
            <w:br/>
            <w:r>
              <w:rPr/>
              <w:t xml:space="preserve"> </w:t>
            </w:r>
            <w:br/>
            <w:r>
              <w:rPr/>
              <w:t xml:space="preserve"> На новые проекты, на которые до 1 мая 2009 г. экспертные заключения не были получены, действуют требования СП 12.13130.2009 «Определение категорий помещений, зданий и наружных установок по взрывопожарной и пожарной опасности».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Вопрос:</w:t>
            </w:r>
            <w:r>
              <w:rPr/>
              <w:t xml:space="preserve"> В какой литературе можно ознакомиться с типовыми примерами расчета категорий помещений и зданий по взрывопожарной и пожарной опасности?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Ответ:</w:t>
            </w:r>
            <w:r>
              <w:rPr/>
              <w:t xml:space="preserve"> Порядок определения и упрощенные методы расчета параметров взрывопожарной опасности и категорий помещений и зданий по взрывопожарной и пожарной опасности приводятся в «Пособии по применению НПБ 105-95 при рассмотрении проектно-смежной документации» (М.: ВНИИПО, 1998). При этом нужно учитывать изменения, внесенные в СП 12.13130.2009.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Вопрос:</w:t>
            </w:r>
            <w:r>
              <w:rPr/>
              <w:t xml:space="preserve"> Можно ли расчетным методом определить массу испарившихся паров нагретой выше температуры окружающего воздуха легковоспламеняющейся жидкости (ЛВЖ)?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Ответ:</w:t>
            </w:r>
            <w:r>
              <w:rPr/>
              <w:t xml:space="preserve"> Расчет массы паров, образующихся при испарении нагретой выше температуры окружающего воздуха ЛВЖ, приводится в п. А. 2.8 Приложения А СП 12.13130.2009. При этом температура нагретой ЛВЖ не должна превышать ее температуру кипения.</w:t>
            </w:r>
            <w:br/>
            <w:r>
              <w:rPr/>
              <w:t xml:space="preserve"> </w:t>
            </w:r>
            <w:br/>
            <w:r>
              <w:rPr/>
              <w:t xml:space="preserve"> С некоторым запасом надежности массу испарившихся паров ЛВЖ при ее охлаждении от температуры ниже температуры кипения до температуры окружающей среды можно определить, исходя из предположения, что теплопотери в окружающую среду отсутствуют и изменение теплосодержания охлаждающейся ЛВЖ приравнивается к теплоте испарения.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Вопрос:</w:t>
            </w:r>
            <w:r>
              <w:rPr/>
              <w:t xml:space="preserve"> Какой справочной литературой можно воспользоваться для получения данных по показателям взрывопожарной и пожарной опасности веществ и материалов?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Ответ:</w:t>
            </w:r>
            <w:r>
              <w:rPr/>
              <w:t xml:space="preserve"> Данные по основным показателям взрывопожарной и пожарной опасности веществ и материалов приводятся в справочнике «Пожаровзрывоопасность веществ и материалов и средства их тушения» (кн. 1, 2 / А.Н. Баратов и др. - М.: Химия, 1990) и Приложении 2 «Пособия по применению НПБ 105-95 при рассмотрении проектно-смежной документации» (М.: ВНИИПО, 1998).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Вопрос:</w:t>
            </w:r>
            <w:r>
              <w:rPr/>
              <w:t xml:space="preserve"> Какие горючие вещества и материалы, находящиеся в помещении, следует учитывать при определении пожарной нагрузки?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Ответ:</w:t>
            </w:r>
            <w:r>
              <w:rPr/>
              <w:t xml:space="preserve"> В соответствии с действующим стандартом СЭВ 383-87 «Пожарная безопасность в строительстве. Термины и определения» пожарная нагрузка - количество теплоты, отнесенное к единице поверхности пола, которое может выделиться в помещении или здании при пожаре. Следуя этому определению, необходимо учитывать все горючие и трудногорючие материалы, находящиеся в помещении за исключением горючих и трудногорючих материалов в ограждающих это помещение строительных конструкциях.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Вопрос:</w:t>
            </w:r>
            <w:r>
              <w:rPr/>
              <w:t xml:space="preserve"> Можно ли пользоваться отраслевым перечнем категорий РД 34.03.350-98 РАО «ЕЭС России» при определении категорий электропомещений и операторных по пожарной опасности?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Ответ:</w:t>
            </w:r>
            <w:r>
              <w:rPr/>
              <w:t xml:space="preserve"> РД 34.03.350-98 РАО «ЕЭС России» не является нормативным документом по категорированию помещений и зданий по взрывопожарной и пожарной опасности, и использование его при определении категорий указанных помещений неправомочно.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2025-04-05T18:20:06+07:00</dcterms:created>
  <dcterms:modified xsi:type="dcterms:W3CDTF">2025-04-05T18:20:06+07:00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