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Нормативно-правовая база регламентирующая деятельность ГИМС МЧС России</w:t>
            </w:r>
            <w:br/>
            <w:r>
              <w:rPr/>
              <w:t xml:space="preserve"> </w:t>
            </w:r>
            <w:br/>
            <w:r>
              <w:rPr/>
              <w:t xml:space="preserve"> Деятельность Государственной инспекции по маломерным судам регулируется следующими нормативными правовыми актами: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от 08.02.2022 № 132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бедствий, Правил государственного надзора за маломерными судами, используемыми в некоммерческих целях, и Положения о классификации и освидетельствовании маломерных судов, используемых в некоммерческих целях, о внесении изменений в постановление Правительства Российской Федерации от 18 сентября 2013 г. № 820, а также о признании утратившими силу некоторых актов и отдельных положений некоторых актов Правительства Российской Федерации»;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от 25.04.2016 № 349 «Об уполномоченном органе Российской Федерации по осуществлению классификации и технического наблюдения за маломерными судами в соответствии с техническим регламентом Таможенного союза «О безопасности маломерных судов»;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от 25.06.2021 № 1014 «Об утверждении Положения о федеральном государственном контроле (надзоре) за безопасностью людей на водных объектах»;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12.03.2015 № 113 «Об утверждении Перечня должностей главных государственных инспекторов по маломерным судам субъектов Российской Федерации, государственных инспекторов по маломерным судам и их обязанностей»;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12.03.2015 № 114 «Об утверждении Перечня должностных лиц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бедствий, уполномоченных составлять протоколы об административных правонарушениях»;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16.10.2019 № 588 «Об утверждении Положения о внештатных общественных инспекторах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и о признании утратившим силу приказа МЧС России от 29.04.2005 № 367»;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06.07.2020 № 487 «Об утверждении Правил пользования маломерными судами на водных объектах Российской Федерации»;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20.07.2020 № 540 «Об утверждении Правил пользования базами (сооружениями) для стоянок маломерных судов в Российской Федерации»;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30.09.2020 № 731 «Об утверждении Правил пользования переправами и наплавными мостами в Российской Федерации»;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30.09.2020 № 732 «Об утверждении Правил пользования пляжами в Российской Федерации»;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25.12.2023 № 1336 «Об утверждении перечня индикаторов риска нарушения обязательных требований, используемых при осуществлении федерального государственного контроля (надзора) за безопасностью людей на водных объектах»;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27.07.2023 № 777 «Об утверждении Правил государственной регистрации маломерных судов, используемых в и некоммерческих целях, и формы судового билета»;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23.08.2023 № 885 «Об утверждении Правил аттестации на право управления маломерными судами, используемыми в некоммерческих целях»;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15.08.2021 № 565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судами, используемыми в некоммерческих целях»;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15.08.2021 № 566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государственной регистрации маломерных судов, используемых в некоммерческих целях»;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15.08.2021 № 567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освидетельствованию маломерных судов, используемых в некоммерческих целях»;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20.12.2021 № 889 «Об утверждении форм документов, используемых при осуществлении федерального государственного контроля (надзора) за безопасностью людей на водных объектах».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Кодекс торгового мореплавания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A6B828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normativno-pravovye-akty/kodeks-torgovogo-moreplava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2025-04-05T19:56:59+07:00</dcterms:created>
  <dcterms:modified xsi:type="dcterms:W3CDTF">2025-04-05T19:56:59+07:00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